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66" w:rsidRDefault="00790EBE">
      <w:pPr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>
        <w:rPr>
          <w:noProof/>
          <w:color w:val="244061" w:themeColor="accent1" w:themeShade="80"/>
          <w:lang w:val="es-EC" w:eastAsia="es-EC"/>
        </w:rPr>
        <w:drawing>
          <wp:anchor distT="0" distB="0" distL="114300" distR="114300" simplePos="0" relativeHeight="251658240" behindDoc="0" locked="0" layoutInCell="1" allowOverlap="1" wp14:anchorId="0915F2C5" wp14:editId="2A0F1F72">
            <wp:simplePos x="0" y="0"/>
            <wp:positionH relativeFrom="column">
              <wp:posOffset>4263390</wp:posOffset>
            </wp:positionH>
            <wp:positionV relativeFrom="paragraph">
              <wp:posOffset>50165</wp:posOffset>
            </wp:positionV>
            <wp:extent cx="1469836" cy="1552575"/>
            <wp:effectExtent l="0" t="0" r="0" b="0"/>
            <wp:wrapThrough wrapText="bothSides">
              <wp:wrapPolygon edited="0">
                <wp:start x="0" y="0"/>
                <wp:lineTo x="0" y="21202"/>
                <wp:lineTo x="21283" y="21202"/>
                <wp:lineTo x="2128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836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0C16" w:rsidRPr="00BE0A0E">
        <w:rPr>
          <w:rFonts w:ascii="Arial" w:hAnsi="Arial" w:cs="Arial"/>
          <w:b/>
          <w:color w:val="244061" w:themeColor="accent1" w:themeShade="80"/>
          <w:sz w:val="32"/>
          <w:szCs w:val="32"/>
        </w:rPr>
        <w:t>Rolando José Ortega Quiro</w:t>
      </w:r>
      <w:r w:rsidR="00274A0A" w:rsidRPr="00BE0A0E">
        <w:rPr>
          <w:rFonts w:ascii="Arial" w:hAnsi="Arial" w:cs="Arial"/>
          <w:b/>
          <w:color w:val="244061" w:themeColor="accent1" w:themeShade="80"/>
          <w:sz w:val="32"/>
          <w:szCs w:val="32"/>
        </w:rPr>
        <w:t>z</w:t>
      </w:r>
      <w:r w:rsidR="00980C16" w:rsidRPr="00BE0A0E">
        <w:rPr>
          <w:rFonts w:ascii="Arial" w:hAnsi="Arial" w:cs="Arial"/>
          <w:b/>
          <w:color w:val="244061" w:themeColor="accent1" w:themeShade="80"/>
          <w:sz w:val="32"/>
          <w:szCs w:val="32"/>
        </w:rPr>
        <w:t>, MD</w:t>
      </w:r>
      <w:r w:rsidR="000970EF">
        <w:rPr>
          <w:rFonts w:ascii="Arial" w:hAnsi="Arial" w:cs="Arial"/>
          <w:b/>
          <w:color w:val="244061" w:themeColor="accent1" w:themeShade="80"/>
          <w:sz w:val="32"/>
          <w:szCs w:val="32"/>
        </w:rPr>
        <w:t>.</w:t>
      </w:r>
      <w:r w:rsidR="000C284B" w:rsidRPr="00BE0A0E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 </w:t>
      </w:r>
      <w:proofErr w:type="spellStart"/>
      <w:r w:rsidR="000C284B" w:rsidRPr="00BE0A0E">
        <w:rPr>
          <w:rFonts w:ascii="Arial" w:hAnsi="Arial" w:cs="Arial"/>
          <w:b/>
          <w:color w:val="244061" w:themeColor="accent1" w:themeShade="80"/>
          <w:sz w:val="32"/>
          <w:szCs w:val="32"/>
        </w:rPr>
        <w:t>M</w:t>
      </w:r>
      <w:r w:rsidR="004E2DD5">
        <w:rPr>
          <w:rFonts w:ascii="Arial" w:hAnsi="Arial" w:cs="Arial"/>
          <w:b/>
          <w:color w:val="244061" w:themeColor="accent1" w:themeShade="80"/>
          <w:sz w:val="32"/>
          <w:szCs w:val="32"/>
        </w:rPr>
        <w:t>S</w:t>
      </w:r>
      <w:r w:rsidR="000C284B" w:rsidRPr="00BE0A0E">
        <w:rPr>
          <w:rFonts w:ascii="Arial" w:hAnsi="Arial" w:cs="Arial"/>
          <w:b/>
          <w:color w:val="244061" w:themeColor="accent1" w:themeShade="80"/>
          <w:sz w:val="32"/>
          <w:szCs w:val="32"/>
        </w:rPr>
        <w:t>c</w:t>
      </w:r>
      <w:proofErr w:type="spellEnd"/>
      <w:r w:rsidR="000970EF">
        <w:rPr>
          <w:rFonts w:ascii="Arial" w:hAnsi="Arial" w:cs="Arial"/>
          <w:b/>
          <w:color w:val="244061" w:themeColor="accent1" w:themeShade="80"/>
          <w:sz w:val="32"/>
          <w:szCs w:val="32"/>
        </w:rPr>
        <w:t>.</w:t>
      </w:r>
      <w:r w:rsidR="00BC5077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 FAASLD</w:t>
      </w:r>
      <w:bookmarkStart w:id="0" w:name="_GoBack"/>
      <w:bookmarkEnd w:id="0"/>
    </w:p>
    <w:p w:rsidR="00EF5F66" w:rsidRPr="00790EBE" w:rsidRDefault="00EF5F66" w:rsidP="00790EBE">
      <w:pPr>
        <w:jc w:val="both"/>
        <w:rPr>
          <w:rFonts w:ascii="Arial" w:hAnsi="Arial" w:cs="Arial"/>
          <w:sz w:val="24"/>
          <w:szCs w:val="24"/>
        </w:rPr>
      </w:pPr>
      <w:r w:rsidRPr="00790EBE">
        <w:rPr>
          <w:rFonts w:ascii="Arial" w:hAnsi="Arial" w:cs="Arial"/>
          <w:sz w:val="24"/>
          <w:szCs w:val="24"/>
        </w:rPr>
        <w:t>Medicina Interna Universidad Nacional de Colombia</w:t>
      </w:r>
      <w:r w:rsidR="004A47DD" w:rsidRPr="00790EBE">
        <w:rPr>
          <w:rFonts w:ascii="Arial" w:hAnsi="Arial" w:cs="Arial"/>
          <w:sz w:val="24"/>
          <w:szCs w:val="24"/>
        </w:rPr>
        <w:t xml:space="preserve"> </w:t>
      </w:r>
    </w:p>
    <w:p w:rsidR="00EF5F66" w:rsidRPr="00790EBE" w:rsidRDefault="00EF5F66" w:rsidP="00790EBE">
      <w:pPr>
        <w:jc w:val="both"/>
        <w:rPr>
          <w:rFonts w:ascii="Arial" w:hAnsi="Arial" w:cs="Arial"/>
          <w:sz w:val="24"/>
          <w:szCs w:val="24"/>
        </w:rPr>
      </w:pPr>
      <w:r w:rsidRPr="00790EBE">
        <w:rPr>
          <w:rFonts w:ascii="Arial" w:hAnsi="Arial" w:cs="Arial"/>
          <w:sz w:val="24"/>
          <w:szCs w:val="24"/>
        </w:rPr>
        <w:t>Gastroenterología Clínica y Endoscopia Digestiva Universidad Nacional de Colombia</w:t>
      </w:r>
      <w:r w:rsidR="004A47DD" w:rsidRPr="00790EBE">
        <w:rPr>
          <w:rFonts w:ascii="Arial" w:hAnsi="Arial" w:cs="Arial"/>
          <w:sz w:val="24"/>
          <w:szCs w:val="24"/>
        </w:rPr>
        <w:t xml:space="preserve"> </w:t>
      </w:r>
    </w:p>
    <w:p w:rsidR="00EF5F66" w:rsidRPr="00790EBE" w:rsidRDefault="00EF5F66" w:rsidP="00790EB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90EBE">
        <w:rPr>
          <w:rFonts w:ascii="Arial" w:hAnsi="Arial" w:cs="Arial"/>
          <w:sz w:val="24"/>
          <w:szCs w:val="24"/>
        </w:rPr>
        <w:t xml:space="preserve">Research Fellow y Becario de </w:t>
      </w:r>
      <w:r w:rsidR="00B75243" w:rsidRPr="00790EBE">
        <w:rPr>
          <w:rFonts w:ascii="Arial" w:hAnsi="Arial" w:cs="Arial"/>
          <w:sz w:val="24"/>
          <w:szCs w:val="24"/>
        </w:rPr>
        <w:t>Enfermedades Hepáticas</w:t>
      </w:r>
      <w:r w:rsidR="00BE0A0E" w:rsidRPr="00790EBE">
        <w:rPr>
          <w:rFonts w:ascii="Arial" w:hAnsi="Arial" w:cs="Arial"/>
          <w:sz w:val="24"/>
          <w:szCs w:val="24"/>
        </w:rPr>
        <w:t xml:space="preserve"> </w:t>
      </w:r>
      <w:r w:rsidR="00B75243" w:rsidRPr="00790EBE">
        <w:rPr>
          <w:rFonts w:ascii="Arial" w:hAnsi="Arial" w:cs="Arial"/>
          <w:sz w:val="24"/>
          <w:szCs w:val="24"/>
        </w:rPr>
        <w:t>2000</w:t>
      </w:r>
      <w:r w:rsidR="00BE0A0E" w:rsidRPr="00790EBE">
        <w:rPr>
          <w:rFonts w:ascii="Arial" w:hAnsi="Arial" w:cs="Arial"/>
          <w:sz w:val="24"/>
          <w:szCs w:val="24"/>
        </w:rPr>
        <w:t>-2002</w:t>
      </w:r>
      <w:r w:rsidRPr="00790EBE">
        <w:rPr>
          <w:rFonts w:ascii="Arial" w:hAnsi="Arial" w:cs="Arial"/>
          <w:sz w:val="24"/>
          <w:szCs w:val="24"/>
        </w:rPr>
        <w:t>. In</w:t>
      </w:r>
      <w:r w:rsidR="00220E59" w:rsidRPr="00790EBE">
        <w:rPr>
          <w:rFonts w:ascii="Arial" w:hAnsi="Arial" w:cs="Arial"/>
          <w:sz w:val="24"/>
          <w:szCs w:val="24"/>
        </w:rPr>
        <w:t>stituto de Investigaciones Biomé</w:t>
      </w:r>
      <w:r w:rsidRPr="00790EBE">
        <w:rPr>
          <w:rFonts w:ascii="Arial" w:hAnsi="Arial" w:cs="Arial"/>
          <w:sz w:val="24"/>
          <w:szCs w:val="24"/>
        </w:rPr>
        <w:t xml:space="preserve">dicas August Pi i Sunyer. </w:t>
      </w:r>
      <w:r w:rsidRPr="00790EBE">
        <w:rPr>
          <w:rFonts w:ascii="Arial" w:hAnsi="Arial" w:cs="Arial"/>
          <w:sz w:val="24"/>
          <w:szCs w:val="24"/>
          <w:lang w:val="en-US"/>
        </w:rPr>
        <w:t>Hospital Clinic,</w:t>
      </w:r>
      <w:r w:rsidR="003C0D6A" w:rsidRPr="00790EBE">
        <w:rPr>
          <w:rFonts w:ascii="Arial" w:hAnsi="Arial" w:cs="Arial"/>
          <w:sz w:val="24"/>
          <w:szCs w:val="24"/>
          <w:lang w:val="en-US"/>
        </w:rPr>
        <w:t xml:space="preserve"> </w:t>
      </w:r>
      <w:r w:rsidRPr="00790EBE">
        <w:rPr>
          <w:rFonts w:ascii="Arial" w:hAnsi="Arial" w:cs="Arial"/>
          <w:sz w:val="24"/>
          <w:szCs w:val="24"/>
          <w:lang w:val="en-US"/>
        </w:rPr>
        <w:t>Universidad de Barcelona</w:t>
      </w:r>
    </w:p>
    <w:p w:rsidR="00BC5077" w:rsidRPr="00790EBE" w:rsidRDefault="00BC5077" w:rsidP="00790EB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90EBE">
        <w:rPr>
          <w:rFonts w:ascii="Arial" w:hAnsi="Arial" w:cs="Arial"/>
          <w:sz w:val="24"/>
          <w:szCs w:val="24"/>
          <w:lang w:val="en-US"/>
        </w:rPr>
        <w:t>Fellow of American Association for Study of Liver Diseases</w:t>
      </w:r>
      <w:r w:rsidR="00F53460" w:rsidRPr="00790EBE">
        <w:rPr>
          <w:rFonts w:ascii="Arial" w:hAnsi="Arial" w:cs="Arial"/>
          <w:sz w:val="24"/>
          <w:szCs w:val="24"/>
          <w:lang w:val="en-US"/>
        </w:rPr>
        <w:t xml:space="preserve"> (FAASLD)</w:t>
      </w:r>
    </w:p>
    <w:p w:rsidR="00EF5F66" w:rsidRPr="00790EBE" w:rsidRDefault="00EF5F66" w:rsidP="00790EBE">
      <w:pPr>
        <w:jc w:val="both"/>
        <w:rPr>
          <w:rFonts w:ascii="Arial" w:hAnsi="Arial" w:cs="Arial"/>
          <w:sz w:val="24"/>
          <w:szCs w:val="24"/>
        </w:rPr>
      </w:pPr>
      <w:r w:rsidRPr="00790EBE">
        <w:rPr>
          <w:rFonts w:ascii="Arial" w:hAnsi="Arial" w:cs="Arial"/>
          <w:sz w:val="24"/>
          <w:szCs w:val="24"/>
        </w:rPr>
        <w:t>Director División de Hepatología</w:t>
      </w:r>
      <w:r w:rsidR="00B5563F" w:rsidRPr="00790EBE">
        <w:rPr>
          <w:rFonts w:ascii="Arial" w:hAnsi="Arial" w:cs="Arial"/>
          <w:sz w:val="24"/>
          <w:szCs w:val="24"/>
        </w:rPr>
        <w:t xml:space="preserve"> y Fibroscan</w:t>
      </w:r>
      <w:r w:rsidRPr="00790EBE">
        <w:rPr>
          <w:rFonts w:ascii="Arial" w:hAnsi="Arial" w:cs="Arial"/>
          <w:sz w:val="24"/>
          <w:szCs w:val="24"/>
        </w:rPr>
        <w:t>.</w:t>
      </w:r>
      <w:r w:rsidR="00274A0A" w:rsidRPr="00790EBE">
        <w:rPr>
          <w:rFonts w:ascii="Arial" w:hAnsi="Arial" w:cs="Arial"/>
          <w:sz w:val="24"/>
          <w:szCs w:val="24"/>
        </w:rPr>
        <w:t xml:space="preserve"> Director Adjunto División Gastroenterología</w:t>
      </w:r>
      <w:r w:rsidRPr="00790EBE">
        <w:rPr>
          <w:rFonts w:ascii="Arial" w:hAnsi="Arial" w:cs="Arial"/>
          <w:sz w:val="24"/>
          <w:szCs w:val="24"/>
        </w:rPr>
        <w:t xml:space="preserve"> Organización Clínica General del Norte, Ba</w:t>
      </w:r>
      <w:r w:rsidR="001E0025" w:rsidRPr="00790EBE">
        <w:rPr>
          <w:rFonts w:ascii="Arial" w:hAnsi="Arial" w:cs="Arial"/>
          <w:sz w:val="24"/>
          <w:szCs w:val="24"/>
        </w:rPr>
        <w:t>r</w:t>
      </w:r>
      <w:r w:rsidRPr="00790EBE">
        <w:rPr>
          <w:rFonts w:ascii="Arial" w:hAnsi="Arial" w:cs="Arial"/>
          <w:sz w:val="24"/>
          <w:szCs w:val="24"/>
        </w:rPr>
        <w:t>ranquilla</w:t>
      </w:r>
      <w:r w:rsidR="00B126DE" w:rsidRPr="00790EBE">
        <w:rPr>
          <w:rFonts w:ascii="Arial" w:hAnsi="Arial" w:cs="Arial"/>
          <w:sz w:val="24"/>
          <w:szCs w:val="24"/>
        </w:rPr>
        <w:t>.</w:t>
      </w:r>
      <w:r w:rsidR="00BE0A0E" w:rsidRPr="00790EBE">
        <w:rPr>
          <w:rFonts w:ascii="Arial" w:hAnsi="Arial" w:cs="Arial"/>
          <w:sz w:val="24"/>
          <w:szCs w:val="24"/>
        </w:rPr>
        <w:t xml:space="preserve"> 2012-</w:t>
      </w:r>
    </w:p>
    <w:p w:rsidR="00274A0A" w:rsidRPr="00790EBE" w:rsidRDefault="00274A0A" w:rsidP="00790EBE">
      <w:pPr>
        <w:jc w:val="both"/>
        <w:rPr>
          <w:rFonts w:ascii="Arial" w:hAnsi="Arial" w:cs="Arial"/>
          <w:sz w:val="24"/>
          <w:szCs w:val="24"/>
        </w:rPr>
      </w:pPr>
      <w:r w:rsidRPr="00790EBE">
        <w:rPr>
          <w:rFonts w:ascii="Arial" w:hAnsi="Arial" w:cs="Arial"/>
          <w:sz w:val="24"/>
          <w:szCs w:val="24"/>
        </w:rPr>
        <w:t>Expresidente Asociación Colombiana de Hepatología</w:t>
      </w:r>
      <w:r w:rsidR="00B11425" w:rsidRPr="00790EBE">
        <w:rPr>
          <w:rFonts w:ascii="Arial" w:hAnsi="Arial" w:cs="Arial"/>
          <w:sz w:val="24"/>
          <w:szCs w:val="24"/>
        </w:rPr>
        <w:t xml:space="preserve"> 2007-2009</w:t>
      </w:r>
    </w:p>
    <w:p w:rsidR="00A921E8" w:rsidRPr="00790EBE" w:rsidRDefault="00A921E8" w:rsidP="00790EBE">
      <w:pPr>
        <w:jc w:val="both"/>
        <w:rPr>
          <w:rFonts w:ascii="Arial" w:hAnsi="Arial" w:cs="Arial"/>
          <w:sz w:val="24"/>
          <w:szCs w:val="24"/>
        </w:rPr>
      </w:pPr>
      <w:r w:rsidRPr="00790EBE">
        <w:rPr>
          <w:rFonts w:ascii="Arial" w:hAnsi="Arial" w:cs="Arial"/>
          <w:sz w:val="24"/>
          <w:szCs w:val="24"/>
        </w:rPr>
        <w:t>Editor Asociado Liver International 2004-2009</w:t>
      </w:r>
    </w:p>
    <w:p w:rsidR="008417F0" w:rsidRPr="00790EBE" w:rsidRDefault="008417F0" w:rsidP="00790EBE">
      <w:pPr>
        <w:jc w:val="both"/>
        <w:rPr>
          <w:rFonts w:ascii="Arial" w:hAnsi="Arial" w:cs="Arial"/>
          <w:sz w:val="24"/>
          <w:szCs w:val="24"/>
        </w:rPr>
      </w:pPr>
      <w:r w:rsidRPr="00790EBE">
        <w:rPr>
          <w:rFonts w:ascii="Arial" w:hAnsi="Arial" w:cs="Arial"/>
          <w:sz w:val="24"/>
          <w:szCs w:val="24"/>
        </w:rPr>
        <w:t xml:space="preserve">Editor </w:t>
      </w:r>
      <w:r w:rsidR="00843BF4" w:rsidRPr="00790EBE">
        <w:rPr>
          <w:rFonts w:ascii="Arial" w:hAnsi="Arial" w:cs="Arial"/>
          <w:sz w:val="24"/>
          <w:szCs w:val="24"/>
        </w:rPr>
        <w:t>Asociado</w:t>
      </w:r>
      <w:r w:rsidR="00B75243" w:rsidRPr="00790EBE">
        <w:rPr>
          <w:rFonts w:ascii="Arial" w:hAnsi="Arial" w:cs="Arial"/>
          <w:sz w:val="24"/>
          <w:szCs w:val="24"/>
        </w:rPr>
        <w:t xml:space="preserve"> actual</w:t>
      </w:r>
      <w:r w:rsidRPr="00790EBE">
        <w:rPr>
          <w:rFonts w:ascii="Arial" w:hAnsi="Arial" w:cs="Arial"/>
          <w:sz w:val="24"/>
          <w:szCs w:val="24"/>
        </w:rPr>
        <w:t xml:space="preserve"> Revista Colombiana de Gastroenterología</w:t>
      </w:r>
    </w:p>
    <w:p w:rsidR="00F53460" w:rsidRPr="00790EBE" w:rsidRDefault="00F53460" w:rsidP="00790EB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90EBE">
        <w:rPr>
          <w:rFonts w:ascii="Arial" w:hAnsi="Arial" w:cs="Arial"/>
          <w:sz w:val="24"/>
          <w:szCs w:val="24"/>
          <w:lang w:val="en-US"/>
        </w:rPr>
        <w:t xml:space="preserve">Proctor training </w:t>
      </w:r>
      <w:r w:rsidR="00731FE7" w:rsidRPr="00790EBE">
        <w:rPr>
          <w:rFonts w:ascii="Arial" w:hAnsi="Arial" w:cs="Arial"/>
          <w:sz w:val="24"/>
          <w:szCs w:val="24"/>
          <w:lang w:val="en-US"/>
        </w:rPr>
        <w:t>of</w:t>
      </w:r>
      <w:r w:rsidRPr="00790EBE">
        <w:rPr>
          <w:rFonts w:ascii="Arial" w:hAnsi="Arial" w:cs="Arial"/>
          <w:sz w:val="24"/>
          <w:szCs w:val="24"/>
          <w:lang w:val="en-US"/>
        </w:rPr>
        <w:t xml:space="preserve"> Fibroscan </w:t>
      </w:r>
      <w:r w:rsidR="00731FE7" w:rsidRPr="00790EBE">
        <w:rPr>
          <w:rFonts w:ascii="Arial" w:hAnsi="Arial" w:cs="Arial"/>
          <w:sz w:val="24"/>
          <w:szCs w:val="24"/>
          <w:lang w:val="en-US"/>
        </w:rPr>
        <w:t>for</w:t>
      </w:r>
      <w:r w:rsidRPr="00790EBE">
        <w:rPr>
          <w:rFonts w:ascii="Arial" w:hAnsi="Arial" w:cs="Arial"/>
          <w:sz w:val="24"/>
          <w:szCs w:val="24"/>
          <w:lang w:val="en-US"/>
        </w:rPr>
        <w:t xml:space="preserve"> Echosens</w:t>
      </w:r>
      <w:r w:rsidR="00731FE7" w:rsidRPr="00790EBE">
        <w:rPr>
          <w:rFonts w:ascii="Arial" w:hAnsi="Arial" w:cs="Arial"/>
          <w:sz w:val="24"/>
          <w:szCs w:val="24"/>
          <w:lang w:val="en-US"/>
        </w:rPr>
        <w:t>-</w:t>
      </w:r>
      <w:r w:rsidRPr="00790EBE">
        <w:rPr>
          <w:rFonts w:ascii="Arial" w:hAnsi="Arial" w:cs="Arial"/>
          <w:sz w:val="24"/>
          <w:szCs w:val="24"/>
          <w:lang w:val="en-US"/>
        </w:rPr>
        <w:t xml:space="preserve"> LATAM</w:t>
      </w:r>
    </w:p>
    <w:p w:rsidR="0031398C" w:rsidRPr="00790EBE" w:rsidRDefault="0031398C" w:rsidP="00790EB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90EBE">
        <w:rPr>
          <w:rFonts w:ascii="Arial" w:hAnsi="Arial" w:cs="Arial"/>
          <w:sz w:val="24"/>
          <w:szCs w:val="24"/>
          <w:lang w:val="en-US"/>
        </w:rPr>
        <w:t>International Member: AASLD, EASL, AEEH, IAC, ALEH, ASGE, ILCA</w:t>
      </w:r>
    </w:p>
    <w:p w:rsidR="0031398C" w:rsidRPr="00790EBE" w:rsidRDefault="0031398C" w:rsidP="00790EBE">
      <w:pPr>
        <w:jc w:val="both"/>
        <w:rPr>
          <w:rFonts w:ascii="Arial" w:hAnsi="Arial" w:cs="Arial"/>
          <w:sz w:val="24"/>
          <w:szCs w:val="24"/>
        </w:rPr>
      </w:pPr>
      <w:r w:rsidRPr="00790EBE">
        <w:rPr>
          <w:rFonts w:ascii="Arial" w:hAnsi="Arial" w:cs="Arial"/>
          <w:sz w:val="24"/>
          <w:szCs w:val="24"/>
        </w:rPr>
        <w:t>Miembro Nacional: ACMI, ACH, ACED, ACG</w:t>
      </w:r>
    </w:p>
    <w:p w:rsidR="00B75243" w:rsidRPr="00790EBE" w:rsidRDefault="00B75243" w:rsidP="00790EBE">
      <w:pPr>
        <w:jc w:val="both"/>
        <w:rPr>
          <w:rFonts w:ascii="Arial" w:hAnsi="Arial" w:cs="Arial"/>
          <w:sz w:val="24"/>
          <w:szCs w:val="24"/>
        </w:rPr>
      </w:pPr>
      <w:r w:rsidRPr="00790EBE">
        <w:rPr>
          <w:rFonts w:ascii="Arial" w:hAnsi="Arial" w:cs="Arial"/>
          <w:sz w:val="24"/>
          <w:szCs w:val="24"/>
        </w:rPr>
        <w:t xml:space="preserve">70 publicaciones en libros y revistas </w:t>
      </w:r>
    </w:p>
    <w:p w:rsidR="00B75243" w:rsidRPr="00790EBE" w:rsidRDefault="00E83DA4" w:rsidP="00790EBE">
      <w:pPr>
        <w:jc w:val="both"/>
        <w:rPr>
          <w:rFonts w:ascii="Arial" w:hAnsi="Arial" w:cs="Arial"/>
          <w:sz w:val="24"/>
          <w:szCs w:val="24"/>
        </w:rPr>
      </w:pPr>
      <w:r w:rsidRPr="00790EBE">
        <w:rPr>
          <w:rFonts w:ascii="Arial" w:hAnsi="Arial" w:cs="Arial"/>
          <w:sz w:val="24"/>
          <w:szCs w:val="24"/>
        </w:rPr>
        <w:t>6</w:t>
      </w:r>
      <w:r w:rsidR="00B75243" w:rsidRPr="00790EBE">
        <w:rPr>
          <w:rFonts w:ascii="Arial" w:hAnsi="Arial" w:cs="Arial"/>
          <w:sz w:val="24"/>
          <w:szCs w:val="24"/>
        </w:rPr>
        <w:t>00 conferencias eventos nacionales</w:t>
      </w:r>
    </w:p>
    <w:p w:rsidR="00B75243" w:rsidRPr="00790EBE" w:rsidRDefault="00B75243" w:rsidP="00790EBE">
      <w:pPr>
        <w:jc w:val="both"/>
        <w:rPr>
          <w:rFonts w:ascii="Arial" w:hAnsi="Arial" w:cs="Arial"/>
          <w:sz w:val="24"/>
          <w:szCs w:val="24"/>
        </w:rPr>
      </w:pPr>
      <w:r w:rsidRPr="00790EBE">
        <w:rPr>
          <w:rFonts w:ascii="Arial" w:hAnsi="Arial" w:cs="Arial"/>
          <w:sz w:val="24"/>
          <w:szCs w:val="24"/>
        </w:rPr>
        <w:t>6</w:t>
      </w:r>
      <w:r w:rsidR="00E83DA4" w:rsidRPr="00790EBE">
        <w:rPr>
          <w:rFonts w:ascii="Arial" w:hAnsi="Arial" w:cs="Arial"/>
          <w:sz w:val="24"/>
          <w:szCs w:val="24"/>
        </w:rPr>
        <w:t>5</w:t>
      </w:r>
      <w:r w:rsidRPr="00790EBE">
        <w:rPr>
          <w:rFonts w:ascii="Arial" w:hAnsi="Arial" w:cs="Arial"/>
          <w:sz w:val="24"/>
          <w:szCs w:val="24"/>
        </w:rPr>
        <w:t xml:space="preserve"> conferencias certificadas eventos internacionales</w:t>
      </w:r>
    </w:p>
    <w:p w:rsidR="0031398C" w:rsidRPr="00790EBE" w:rsidRDefault="0031398C" w:rsidP="00790EBE">
      <w:pPr>
        <w:jc w:val="both"/>
        <w:rPr>
          <w:rFonts w:ascii="Arial" w:hAnsi="Arial" w:cs="Arial"/>
          <w:sz w:val="24"/>
          <w:szCs w:val="24"/>
        </w:rPr>
      </w:pPr>
      <w:r w:rsidRPr="00790EBE">
        <w:rPr>
          <w:rFonts w:ascii="Arial" w:hAnsi="Arial" w:cs="Arial"/>
          <w:sz w:val="24"/>
          <w:szCs w:val="24"/>
        </w:rPr>
        <w:t xml:space="preserve">Reconocimiento Internacional: Tesis de grado Fellow Investigación </w:t>
      </w:r>
      <w:r w:rsidR="00B75243" w:rsidRPr="00790EBE">
        <w:rPr>
          <w:rFonts w:ascii="Arial" w:hAnsi="Arial" w:cs="Arial"/>
          <w:sz w:val="24"/>
          <w:szCs w:val="24"/>
        </w:rPr>
        <w:t>Enfermedades Hepáticas</w:t>
      </w:r>
      <w:r w:rsidRPr="00790EBE">
        <w:rPr>
          <w:rFonts w:ascii="Arial" w:hAnsi="Arial" w:cs="Arial"/>
          <w:sz w:val="24"/>
          <w:szCs w:val="24"/>
        </w:rPr>
        <w:t xml:space="preserve"> Universidad de Barcelona:  La tercera indicación mundial vigente de uso de albumina en cirrosis. Hepatology 2002; 36: 941-948 (referenciado mas de 700 veces a la fecha 2018)</w:t>
      </w:r>
    </w:p>
    <w:sectPr w:rsidR="0031398C" w:rsidRPr="00790E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66"/>
    <w:rsid w:val="000970EF"/>
    <w:rsid w:val="000C284B"/>
    <w:rsid w:val="001C4604"/>
    <w:rsid w:val="001E0025"/>
    <w:rsid w:val="00220E59"/>
    <w:rsid w:val="00274A0A"/>
    <w:rsid w:val="002D0727"/>
    <w:rsid w:val="002F0746"/>
    <w:rsid w:val="0031398C"/>
    <w:rsid w:val="00350014"/>
    <w:rsid w:val="003A01A9"/>
    <w:rsid w:val="003A58D2"/>
    <w:rsid w:val="003C0D6A"/>
    <w:rsid w:val="004A47DD"/>
    <w:rsid w:val="004E2DD5"/>
    <w:rsid w:val="004F55E0"/>
    <w:rsid w:val="005D62CC"/>
    <w:rsid w:val="006A3A45"/>
    <w:rsid w:val="006B71B6"/>
    <w:rsid w:val="00710B98"/>
    <w:rsid w:val="00731FE7"/>
    <w:rsid w:val="007741A1"/>
    <w:rsid w:val="00790EBE"/>
    <w:rsid w:val="008417F0"/>
    <w:rsid w:val="008428B3"/>
    <w:rsid w:val="00843BF4"/>
    <w:rsid w:val="008746EC"/>
    <w:rsid w:val="00893728"/>
    <w:rsid w:val="00912251"/>
    <w:rsid w:val="009747C7"/>
    <w:rsid w:val="00980C16"/>
    <w:rsid w:val="00985B35"/>
    <w:rsid w:val="00A41C66"/>
    <w:rsid w:val="00A921E8"/>
    <w:rsid w:val="00A93E06"/>
    <w:rsid w:val="00AC64F7"/>
    <w:rsid w:val="00B11425"/>
    <w:rsid w:val="00B126DE"/>
    <w:rsid w:val="00B5563F"/>
    <w:rsid w:val="00B60550"/>
    <w:rsid w:val="00B75243"/>
    <w:rsid w:val="00BC5077"/>
    <w:rsid w:val="00BE0A0E"/>
    <w:rsid w:val="00BF0F97"/>
    <w:rsid w:val="00C1643A"/>
    <w:rsid w:val="00C43C5F"/>
    <w:rsid w:val="00D8149C"/>
    <w:rsid w:val="00DA066B"/>
    <w:rsid w:val="00E83DA4"/>
    <w:rsid w:val="00EE6723"/>
    <w:rsid w:val="00EF5F66"/>
    <w:rsid w:val="00F53460"/>
    <w:rsid w:val="00F5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E379"/>
  <w15:docId w15:val="{CE6BB7AB-D8E1-4A14-92AF-BBD401A7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rsid w:val="008417F0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2836-FA08-487F-AD5A-D609F939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ORTEGA</dc:creator>
  <cp:lastModifiedBy>Usuario</cp:lastModifiedBy>
  <cp:revision>2</cp:revision>
  <dcterms:created xsi:type="dcterms:W3CDTF">2019-03-15T22:13:00Z</dcterms:created>
  <dcterms:modified xsi:type="dcterms:W3CDTF">2019-03-15T22:13:00Z</dcterms:modified>
</cp:coreProperties>
</file>